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23" w:rsidRDefault="000E0623">
      <w:r>
        <w:rPr>
          <w:noProof/>
          <w:lang w:eastAsia="ru-RU"/>
        </w:rPr>
        <w:drawing>
          <wp:inline distT="0" distB="0" distL="0" distR="0">
            <wp:extent cx="5936471" cy="9161253"/>
            <wp:effectExtent l="0" t="0" r="7620" b="1905"/>
            <wp:docPr id="1" name="Рисунок 1" descr="C:\Users\Ю\Desktop\программы 3 класс\4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\Desktop\программы 3 класс\4 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E0623" w:rsidRPr="001C0C20" w:rsidRDefault="000E0623" w:rsidP="000E0623">
      <w:pPr>
        <w:jc w:val="center"/>
        <w:rPr>
          <w:rFonts w:ascii="Times New Roman" w:hAnsi="Times New Roman" w:cs="Times New Roman"/>
          <w:sz w:val="28"/>
        </w:rPr>
      </w:pPr>
      <w:r w:rsidRPr="006C04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0E0623" w:rsidRDefault="000E0623" w:rsidP="000E0623">
      <w:pPr>
        <w:shd w:val="clear" w:color="auto" w:fill="FFFFFF"/>
        <w:spacing w:after="0" w:line="240" w:lineRule="auto"/>
        <w:ind w:left="364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E0623" w:rsidRDefault="000E0623" w:rsidP="000E0623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Адаптированная образовательная программа коррекционного курса «</w:t>
      </w:r>
      <w:r>
        <w:rPr>
          <w:rFonts w:ascii="Times New Roman" w:hAnsi="Times New Roman"/>
          <w:sz w:val="24"/>
          <w:szCs w:val="24"/>
        </w:rPr>
        <w:t>Пространственная ориентировка</w:t>
      </w:r>
      <w:r>
        <w:rPr>
          <w:rFonts w:ascii="Times New Roman" w:eastAsia="Calibri" w:hAnsi="Times New Roman"/>
          <w:sz w:val="24"/>
          <w:szCs w:val="24"/>
        </w:rPr>
        <w:t xml:space="preserve">» для слабовидящих обучающихся 2 класса (далее Адаптированная образовательная программа АОП) построена в соответствии с Законом Российской Федерации «Об образовании» от 29.12.2012 № 273, на основании Федеральной Адаптированной Основной Образовательной Программы Начального Общего Образования для слабовидящих обучающихся (вариант 4.2), </w:t>
      </w:r>
      <w:r w:rsidRPr="00835812">
        <w:rPr>
          <w:rFonts w:ascii="Times New Roman" w:eastAsia="Calibri" w:hAnsi="Times New Roman"/>
          <w:sz w:val="24"/>
          <w:szCs w:val="28"/>
        </w:rPr>
        <w:t>утверждённой приказом Министерства просвещения России от 24.11.22 года № 1023</w:t>
      </w:r>
      <w:r w:rsidRPr="00835812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и является составной частью Основной образовательной программы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основного общего образования МБОУ «</w:t>
      </w:r>
      <w:proofErr w:type="spellStart"/>
      <w:r>
        <w:rPr>
          <w:rFonts w:ascii="Times New Roman" w:eastAsia="Calibri" w:hAnsi="Times New Roman"/>
          <w:sz w:val="24"/>
          <w:szCs w:val="24"/>
        </w:rPr>
        <w:t>Толстихинская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СОШ». </w:t>
      </w:r>
    </w:p>
    <w:p w:rsidR="000E0623" w:rsidRDefault="000E0623" w:rsidP="000E0623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Данная рабочая программа составлена на основе варианта 4.2 для слабовидящих детей, утвержденного приказом Министерства образования от 19.12.2014 г. «Об утверждении ФГОС НОО обучающихся с ОВЗ № 1598 с учетом рекомендаций ПМПК и согласия родителей. </w:t>
      </w:r>
    </w:p>
    <w:p w:rsidR="000E0623" w:rsidRDefault="000E0623" w:rsidP="000E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0623" w:rsidRPr="002332A4" w:rsidRDefault="000E0623" w:rsidP="000E0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32A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Место учебного предмета в учебном плане</w:t>
      </w:r>
    </w:p>
    <w:p w:rsidR="000E0623" w:rsidRDefault="000E0623" w:rsidP="000E062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начального общего образования во 2 классе, в соответствии с Образовательной программой школы, на изучение курса «Пространственная ориентировка» отводится 34 часа в год (34 учебные недели по 1 часу в неделю). </w:t>
      </w:r>
    </w:p>
    <w:p w:rsidR="000E0623" w:rsidRDefault="000E0623" w:rsidP="000E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0623" w:rsidRDefault="000E0623" w:rsidP="000E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0623" w:rsidRPr="006E00B8" w:rsidRDefault="000E0623" w:rsidP="000E062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комплекс:</w:t>
      </w:r>
    </w:p>
    <w:p w:rsidR="000E0623" w:rsidRPr="002332A4" w:rsidRDefault="000E0623" w:rsidP="000E06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Денискина</w:t>
      </w:r>
      <w:proofErr w:type="gramEnd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В.З., </w:t>
      </w:r>
      <w:proofErr w:type="spellStart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Венедиктова</w:t>
      </w:r>
      <w:proofErr w:type="spellEnd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Обучение ориентировке в пространстве учащихся специальной  (коррекционной)  III-IV  вида  //  Методическое  пособие.  М.:  ООО</w:t>
      </w:r>
    </w:p>
    <w:p w:rsidR="000E0623" w:rsidRPr="002332A4" w:rsidRDefault="000E0623" w:rsidP="000E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«ИПТК «Логос «ВОС»</w:t>
      </w:r>
    </w:p>
    <w:p w:rsidR="000E0623" w:rsidRPr="002332A4" w:rsidRDefault="000E0623" w:rsidP="000E06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Денискина В.З., </w:t>
      </w:r>
      <w:proofErr w:type="spellStart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Максютова</w:t>
      </w:r>
      <w:proofErr w:type="spellEnd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Р.Д., Новичкова И.В., Плаксина Л.И., </w:t>
      </w:r>
      <w:proofErr w:type="spellStart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Подколзина</w:t>
      </w:r>
      <w:proofErr w:type="spellEnd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Формирование социально-адаптивного поведения у учащихся с нарушением зрения в начальных классах. Калуга: </w:t>
      </w:r>
      <w:proofErr w:type="spellStart"/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Адэль</w:t>
      </w:r>
      <w:proofErr w:type="spellEnd"/>
    </w:p>
    <w:p w:rsidR="000E0623" w:rsidRPr="002332A4" w:rsidRDefault="000E0623" w:rsidP="000E0623">
      <w:pPr>
        <w:numPr>
          <w:ilvl w:val="0"/>
          <w:numId w:val="3"/>
        </w:numPr>
        <w:shd w:val="clear" w:color="auto" w:fill="FFFFFF"/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Денискина В.З. Шведова Н.П. // Коррекция движений слепых учащихся начальных классов как основа обучения ориентировке в пространстве // Физическое воспитание детей с нарушением зрения в детском саду и начальной школе.</w:t>
      </w:r>
    </w:p>
    <w:p w:rsidR="000E0623" w:rsidRDefault="000E0623" w:rsidP="000E0623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right="-1"/>
        <w:jc w:val="both"/>
        <w:rPr>
          <w:sz w:val="24"/>
          <w:szCs w:val="24"/>
        </w:rPr>
      </w:pPr>
      <w:r>
        <w:rPr>
          <w:b/>
          <w:iCs/>
          <w:color w:val="000000"/>
          <w:sz w:val="24"/>
          <w:szCs w:val="28"/>
          <w:lang w:eastAsia="ru-RU"/>
        </w:rPr>
        <w:tab/>
      </w:r>
      <w:r w:rsidRPr="002C6758">
        <w:rPr>
          <w:sz w:val="24"/>
          <w:szCs w:val="24"/>
        </w:rPr>
        <w:t xml:space="preserve">Основной формой общения учителя и </w:t>
      </w:r>
      <w:proofErr w:type="gramStart"/>
      <w:r w:rsidRPr="002C6758">
        <w:rPr>
          <w:sz w:val="24"/>
          <w:szCs w:val="24"/>
        </w:rPr>
        <w:t>обучающихся</w:t>
      </w:r>
      <w:proofErr w:type="gramEnd"/>
      <w:r w:rsidRPr="002C6758">
        <w:rPr>
          <w:sz w:val="24"/>
          <w:szCs w:val="24"/>
        </w:rPr>
        <w:t xml:space="preserve">, обучающихся друг с другом является учебный диалог. </w:t>
      </w: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right="-1"/>
        <w:jc w:val="both"/>
        <w:rPr>
          <w:sz w:val="24"/>
          <w:szCs w:val="24"/>
        </w:rPr>
      </w:pPr>
      <w:r w:rsidRPr="002C6758">
        <w:rPr>
          <w:sz w:val="24"/>
          <w:szCs w:val="24"/>
        </w:rPr>
        <w:t xml:space="preserve">На уроках используются технологии личностно-ориентированного, развивающего, проблемного обучения, а также игровые, проектные, </w:t>
      </w:r>
      <w:proofErr w:type="spellStart"/>
      <w:r w:rsidRPr="002C6758">
        <w:rPr>
          <w:sz w:val="24"/>
          <w:szCs w:val="24"/>
        </w:rPr>
        <w:t>здоровьесберегающие</w:t>
      </w:r>
      <w:proofErr w:type="spellEnd"/>
      <w:r w:rsidRPr="002C6758">
        <w:rPr>
          <w:sz w:val="24"/>
          <w:szCs w:val="24"/>
        </w:rPr>
        <w:t xml:space="preserve"> и информационно-коммуникативные. </w:t>
      </w: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right="-1" w:firstLine="567"/>
        <w:jc w:val="both"/>
        <w:rPr>
          <w:sz w:val="24"/>
          <w:szCs w:val="24"/>
        </w:rPr>
      </w:pPr>
      <w:r w:rsidRPr="002C6758">
        <w:rPr>
          <w:sz w:val="24"/>
          <w:szCs w:val="24"/>
        </w:rPr>
        <w:t>Система оценки достижения планируемых результатов соответствует Положению о системе оценивания на уровне начального общего образования в МБОУ «</w:t>
      </w:r>
      <w:proofErr w:type="spellStart"/>
      <w:r w:rsidRPr="002C6758">
        <w:rPr>
          <w:sz w:val="24"/>
          <w:szCs w:val="24"/>
        </w:rPr>
        <w:t>Толстихинская</w:t>
      </w:r>
      <w:proofErr w:type="spellEnd"/>
      <w:r w:rsidRPr="002C6758">
        <w:rPr>
          <w:sz w:val="24"/>
          <w:szCs w:val="24"/>
        </w:rPr>
        <w:t xml:space="preserve"> СОШ». </w:t>
      </w: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right="-1" w:firstLine="567"/>
        <w:jc w:val="both"/>
        <w:rPr>
          <w:sz w:val="24"/>
          <w:szCs w:val="24"/>
        </w:rPr>
      </w:pP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left="-284" w:right="-710" w:firstLine="851"/>
        <w:jc w:val="both"/>
        <w:rPr>
          <w:sz w:val="24"/>
          <w:szCs w:val="24"/>
        </w:rPr>
      </w:pPr>
      <w:r w:rsidRPr="002C6758">
        <w:rPr>
          <w:sz w:val="24"/>
          <w:szCs w:val="24"/>
        </w:rPr>
        <w:t xml:space="preserve">Формы организации работы на уроке: индивидуальная, фронтальная. </w:t>
      </w: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left="-284" w:right="-710" w:firstLine="851"/>
        <w:jc w:val="both"/>
        <w:rPr>
          <w:sz w:val="24"/>
          <w:szCs w:val="24"/>
        </w:rPr>
      </w:pPr>
    </w:p>
    <w:p w:rsidR="000E0623" w:rsidRPr="002C6758" w:rsidRDefault="000E0623" w:rsidP="000E0623">
      <w:pPr>
        <w:pStyle w:val="1"/>
        <w:shd w:val="clear" w:color="auto" w:fill="auto"/>
        <w:tabs>
          <w:tab w:val="left" w:pos="0"/>
          <w:tab w:val="left" w:pos="10466"/>
        </w:tabs>
        <w:spacing w:before="0" w:after="0"/>
        <w:ind w:left="-284" w:right="-710" w:firstLine="851"/>
        <w:jc w:val="both"/>
        <w:rPr>
          <w:sz w:val="24"/>
          <w:szCs w:val="24"/>
        </w:rPr>
      </w:pPr>
      <w:r w:rsidRPr="002C6758">
        <w:rPr>
          <w:sz w:val="24"/>
          <w:szCs w:val="24"/>
        </w:rPr>
        <w:t xml:space="preserve">Формы контроля на уроке: устные (индивидуальный и фронтальный и опрос) </w:t>
      </w:r>
    </w:p>
    <w:p w:rsidR="000E0623" w:rsidRDefault="000E0623" w:rsidP="000E0623">
      <w:pPr>
        <w:jc w:val="center"/>
        <w:rPr>
          <w:rFonts w:ascii="Times New Roman" w:hAnsi="Times New Roman" w:cs="Times New Roman"/>
          <w:b/>
          <w:sz w:val="28"/>
        </w:rPr>
      </w:pPr>
    </w:p>
    <w:p w:rsidR="000E0623" w:rsidRDefault="000E0623" w:rsidP="000E0623">
      <w:pPr>
        <w:jc w:val="center"/>
        <w:rPr>
          <w:rFonts w:ascii="Times New Roman" w:hAnsi="Times New Roman" w:cs="Times New Roman"/>
          <w:b/>
          <w:sz w:val="28"/>
        </w:rPr>
      </w:pPr>
    </w:p>
    <w:p w:rsidR="000E0623" w:rsidRDefault="000E0623" w:rsidP="000E0623">
      <w:pPr>
        <w:jc w:val="center"/>
        <w:rPr>
          <w:rFonts w:ascii="Times New Roman" w:hAnsi="Times New Roman" w:cs="Times New Roman"/>
          <w:b/>
          <w:sz w:val="28"/>
        </w:rPr>
      </w:pPr>
    </w:p>
    <w:p w:rsidR="000E0623" w:rsidRDefault="000E0623" w:rsidP="000E0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623" w:rsidRDefault="000E0623" w:rsidP="000E0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623" w:rsidRPr="002165BA" w:rsidRDefault="000E0623" w:rsidP="000E0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sz w:val="24"/>
          <w:szCs w:val="24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>Развитие анализаторов.</w:t>
      </w:r>
      <w:r w:rsidRPr="002165BA">
        <w:rPr>
          <w:rFonts w:ascii="Times New Roman" w:hAnsi="Times New Roman" w:cs="Times New Roman"/>
          <w:sz w:val="24"/>
          <w:szCs w:val="24"/>
        </w:rPr>
        <w:t xml:space="preserve"> Комплексное использование анализаторов в пространственной ориентировке. Использование в качестве ориентиров характерных свойств и признаков предметов (звуки, запахи, характер поверхности предметов, характер покрытия дорог и др.). Зрительное и осязательно-зрительное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Pr="002165BA">
        <w:rPr>
          <w:rFonts w:ascii="Times New Roman" w:hAnsi="Times New Roman" w:cs="Times New Roman"/>
          <w:sz w:val="24"/>
          <w:szCs w:val="24"/>
        </w:rPr>
        <w:t>нестереоскопического</w:t>
      </w:r>
      <w:proofErr w:type="spellEnd"/>
      <w:r w:rsidRPr="002165BA">
        <w:rPr>
          <w:rFonts w:ascii="Times New Roman" w:hAnsi="Times New Roman" w:cs="Times New Roman"/>
          <w:sz w:val="24"/>
          <w:szCs w:val="24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Упражнения на развитие точных координированных движений кистей рук и пальцев. Самоконтроль за выполненными движениями. Восприятие предметов быта, учебных принадлежностей различной конфигурации пальцевым, кистевым, ладонным способами.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Различение и сопоставление различных свойств предметов по величине, форме, температуре, характеру поверхности (стекло, дерево, бумага, металл, пластмасса, кожа).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Различение подошвами ног различных покрытий помещений (линолеум, кафельная плитка, ламинат) и дорог (песок, асфальт, тротуарная плитка, гравий, трава, утоптанный или рыхлый снег).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Оценка степени удалённости звучащего предмета (понятия: далеко - близко, ближе – дальше, приближается – удаляется, стоит на месте).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Восприятие и дифференцировка запахов предметов и объектов окружающего пространства. Развитие мышечного чувства.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2165BA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spellEnd"/>
      <w:r w:rsidRPr="002165BA">
        <w:rPr>
          <w:rFonts w:ascii="Times New Roman" w:hAnsi="Times New Roman" w:cs="Times New Roman"/>
          <w:b/>
          <w:sz w:val="24"/>
          <w:szCs w:val="24"/>
        </w:rPr>
        <w:t>.</w:t>
      </w:r>
      <w:r w:rsidRPr="002165BA">
        <w:rPr>
          <w:rFonts w:ascii="Times New Roman" w:hAnsi="Times New Roman" w:cs="Times New Roman"/>
          <w:sz w:val="24"/>
          <w:szCs w:val="24"/>
        </w:rPr>
        <w:t xml:space="preserve"> Ориентировка в приборе для рисования и черчения «Школьник», на приборе «Ориентир», на макетах замкнутого закрытого и открытого пространства. Чтение условных изображений на планах.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Пространственные направления: слева направо, справа налево, сверху-вниз, снизу-вверх, наискось (для двухмерного и трёхмерного пространства).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>Формирование предметных и пространственных представлений.</w:t>
      </w:r>
      <w:r w:rsidRPr="002165B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предметах, наполняющих помещения школы. Формирование представлений о предметах быта: мебель, посуда, одежда и использование их в практической деятельности и при ориентировке. 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иллюстрациями. 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школы. Формирование представлений о городском транспорте – трамвае, троллейбусе, автобусе, маршрутном такси, легковых машинах.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lastRenderedPageBreak/>
        <w:t>Обучение ориентировке в замкнутом и свободном пространстве, формирование топографических представлений.</w:t>
      </w:r>
      <w:r w:rsidRPr="002165BA">
        <w:rPr>
          <w:rFonts w:ascii="Times New Roman" w:hAnsi="Times New Roman" w:cs="Times New Roman"/>
          <w:sz w:val="24"/>
          <w:szCs w:val="24"/>
        </w:rPr>
        <w:t xml:space="preserve"> Самостоятельная и свободная ориентировка в помещениях школы и на пришкольном участке. Ориентировка на планах и макетах замкнутого пространства. Условные изображения на планах. Составление плана изученного пространства в виде аппликации и чертежей. Изучение нескольких маршрутов (постоянной необходимости) в здании школы и на пришкольном участке. Перенос топографических представлений в свободное пространство при ориентировке по дороге домой. Правила перехода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слабовидящими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улицы. Переход улицы, не имеющей интенсивного движения, под контролем тифлопедагога. Соблюдение прямолинейности движения. Маршрут от крыльца школы до ближайшей остановки городского транспорта. Упражнения на развитие зрительной пространственной памяти и воображения. Изменение пространственных соотношений предметов при повороте человека на 45ᵒ, 90ᵒ, 180ᵒ.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i/>
          <w:sz w:val="24"/>
          <w:szCs w:val="24"/>
        </w:rPr>
        <w:t xml:space="preserve">В зависимости от контингента </w:t>
      </w:r>
      <w:proofErr w:type="gramStart"/>
      <w:r w:rsidRPr="002165BA">
        <w:rPr>
          <w:rFonts w:ascii="Times New Roman" w:hAnsi="Times New Roman" w:cs="Times New Roman"/>
          <w:i/>
          <w:sz w:val="24"/>
          <w:szCs w:val="24"/>
        </w:rPr>
        <w:t>слабовидящих</w:t>
      </w:r>
      <w:proofErr w:type="gramEnd"/>
      <w:r w:rsidRPr="002165BA">
        <w:rPr>
          <w:rFonts w:ascii="Times New Roman" w:hAnsi="Times New Roman" w:cs="Times New Roman"/>
          <w:i/>
          <w:sz w:val="24"/>
          <w:szCs w:val="24"/>
        </w:rPr>
        <w:t xml:space="preserve"> обучающихся в содержание программы курса рекомендуется включать следующие вариативные темы:</w:t>
      </w:r>
      <w:r w:rsidRPr="00216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>Формирование правильной позы и жеста при обследовании предметов и ориентиров.</w:t>
      </w:r>
      <w:r w:rsidRPr="002165BA">
        <w:rPr>
          <w:rFonts w:ascii="Times New Roman" w:hAnsi="Times New Roman" w:cs="Times New Roman"/>
          <w:sz w:val="24"/>
          <w:szCs w:val="24"/>
        </w:rPr>
        <w:t xml:space="preserve"> Поза при обследовании предметов, находящихся выше или ниже роста обучающегося. Правильная поза при входе и выходе из транспорта.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Поза обучающегося при передвижении в пространстве без постоянного ориентира.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Поза и жесты человека при знакомстве, приветствии, прощании, разговоре (со сверстниками и взрослыми). Совместная ориентировка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взрослыми и сверстниками. 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Положение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и зрячего при ходьбе в паре со сверстником и взрослым. Совместная ориентировка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в учебной, игровой и трудовой деятельности. Моделирование жизненных ситуаций. </w:t>
      </w:r>
    </w:p>
    <w:p w:rsidR="000E0623" w:rsidRPr="002165BA" w:rsidRDefault="000E0623" w:rsidP="000E0623">
      <w:pPr>
        <w:jc w:val="both"/>
        <w:rPr>
          <w:rFonts w:ascii="Times New Roman" w:hAnsi="Times New Roman" w:cs="Times New Roman"/>
          <w:sz w:val="24"/>
          <w:szCs w:val="24"/>
        </w:rPr>
      </w:pPr>
      <w:r w:rsidRPr="002165BA">
        <w:rPr>
          <w:rFonts w:ascii="Times New Roman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2165BA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2165BA">
        <w:rPr>
          <w:rFonts w:ascii="Times New Roman" w:hAnsi="Times New Roman" w:cs="Times New Roman"/>
          <w:b/>
          <w:sz w:val="24"/>
          <w:szCs w:val="24"/>
        </w:rPr>
        <w:t xml:space="preserve"> средствами.</w:t>
      </w:r>
      <w:r w:rsidRPr="002165BA">
        <w:rPr>
          <w:rFonts w:ascii="Times New Roman" w:hAnsi="Times New Roman" w:cs="Times New Roman"/>
          <w:sz w:val="24"/>
          <w:szCs w:val="24"/>
        </w:rPr>
        <w:t xml:space="preserve"> Значение белой трости в ориентировке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, функции трости. Специфика функций трости </w:t>
      </w:r>
      <w:proofErr w:type="gramStart"/>
      <w:r w:rsidRPr="002165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165BA">
        <w:rPr>
          <w:rFonts w:ascii="Times New Roman" w:hAnsi="Times New Roman" w:cs="Times New Roman"/>
          <w:sz w:val="24"/>
          <w:szCs w:val="24"/>
        </w:rPr>
        <w:t xml:space="preserve"> слабовидящих. 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Обучение пользованию иными </w:t>
      </w:r>
      <w:proofErr w:type="spellStart"/>
      <w:r w:rsidRPr="002165BA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2165BA">
        <w:rPr>
          <w:rFonts w:ascii="Times New Roman" w:hAnsi="Times New Roman" w:cs="Times New Roman"/>
          <w:sz w:val="24"/>
          <w:szCs w:val="24"/>
        </w:rPr>
        <w:t xml:space="preserve"> средствами пространственной ориентировки, в том числе зрительной (по выбору педагога).</w:t>
      </w:r>
    </w:p>
    <w:p w:rsidR="000E0623" w:rsidRPr="00186D15" w:rsidRDefault="000E0623" w:rsidP="000E0623">
      <w:pPr>
        <w:spacing w:line="240" w:lineRule="auto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br w:type="page"/>
      </w:r>
    </w:p>
    <w:p w:rsidR="000E0623" w:rsidRDefault="000E0623" w:rsidP="000E0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6D15">
        <w:rPr>
          <w:rFonts w:ascii="Times New Roman" w:hAnsi="Times New Roman" w:cs="Times New Roman"/>
          <w:b/>
          <w:sz w:val="24"/>
        </w:rPr>
        <w:lastRenderedPageBreak/>
        <w:t xml:space="preserve"> Планируемые результаты</w:t>
      </w:r>
    </w:p>
    <w:p w:rsidR="000E0623" w:rsidRPr="000B2051" w:rsidRDefault="000E0623" w:rsidP="000E0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205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результаты:</w:t>
      </w:r>
    </w:p>
    <w:p w:rsidR="000E0623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формирование у учеников адекватного отношения к себе и к собственному нарушению зрения;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B2051">
        <w:rPr>
          <w:rFonts w:ascii="Times New Roman" w:hAnsi="Times New Roman" w:cs="Times New Roman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0E0623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готовности и способности вести диалог с другими людьми и достигать в нем взаимопонимания;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(с нарушением зрения и без нарушения зрения) в процессе образовательной, общественно полезной, учебно-исследовательской, творческой и других видов деятельности;</w:t>
      </w:r>
    </w:p>
    <w:p w:rsidR="000E0623" w:rsidRPr="000B2051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формирование ценности здорового и безопасного образа жизни;</w:t>
      </w:r>
    </w:p>
    <w:p w:rsidR="000E0623" w:rsidRDefault="000E0623" w:rsidP="000E06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B2051">
        <w:rPr>
          <w:rFonts w:ascii="Times New Roman" w:hAnsi="Times New Roman" w:cs="Times New Roman"/>
          <w:sz w:val="24"/>
        </w:rPr>
        <w:t xml:space="preserve"> </w:t>
      </w:r>
      <w:r w:rsidRPr="000B2051">
        <w:rPr>
          <w:rFonts w:ascii="Times New Roman" w:hAnsi="Times New Roman" w:cs="Times New Roman"/>
          <w:sz w:val="24"/>
        </w:rPr>
        <w:sym w:font="Symbol" w:char="F02D"/>
      </w:r>
      <w:r w:rsidRPr="000B2051">
        <w:rPr>
          <w:rFonts w:ascii="Times New Roman" w:hAnsi="Times New Roman" w:cs="Times New Roman"/>
          <w:sz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E0623" w:rsidRPr="00186D15" w:rsidRDefault="000E0623" w:rsidP="000E0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6D15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Слабовидящие обучающиеся осознают значимость овладения навыками пространственного ориентирования для дальнейшего развития самостоятельности и успешности </w:t>
      </w:r>
      <w:proofErr w:type="gramStart"/>
      <w:r w:rsidRPr="00186D15">
        <w:rPr>
          <w:rFonts w:ascii="Times New Roman" w:hAnsi="Times New Roman" w:cs="Times New Roman"/>
          <w:sz w:val="24"/>
        </w:rPr>
        <w:t>обучения по</w:t>
      </w:r>
      <w:proofErr w:type="gramEnd"/>
      <w:r w:rsidRPr="00186D15">
        <w:rPr>
          <w:rFonts w:ascii="Times New Roman" w:hAnsi="Times New Roman" w:cs="Times New Roman"/>
          <w:sz w:val="24"/>
        </w:rPr>
        <w:t xml:space="preserve"> образовательным предметам, овладеют специальными знаниями, умениями и навыками самостоятельной ориентировки в замкнутом и свободном пространстве. У них будут формироваться, обогащаться, расширяться представления о предметах и явлениях окружающей действительности. Они научатся использовать сохранные анализаторы при ориентировке. У них будут формироваться потребность в самостоятельной ориентировке.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86D15">
        <w:rPr>
          <w:rFonts w:ascii="Times New Roman" w:hAnsi="Times New Roman" w:cs="Times New Roman"/>
          <w:sz w:val="24"/>
        </w:rPr>
        <w:t xml:space="preserve">Обучающиеся научатся использовать </w:t>
      </w:r>
      <w:proofErr w:type="spellStart"/>
      <w:r w:rsidRPr="00186D15">
        <w:rPr>
          <w:rFonts w:ascii="Times New Roman" w:hAnsi="Times New Roman" w:cs="Times New Roman"/>
          <w:sz w:val="24"/>
        </w:rPr>
        <w:t>полисенсорную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 информацию, поступающую от сохранных органов чувств для самостоятельной ориентировки в любом замкнутом и знакомом свободном пространстве. </w:t>
      </w:r>
      <w:proofErr w:type="gramEnd"/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Обучающиеся овладеют приемами и способами ориентировки в </w:t>
      </w:r>
      <w:proofErr w:type="spellStart"/>
      <w:r w:rsidRPr="00186D15">
        <w:rPr>
          <w:rFonts w:ascii="Times New Roman" w:hAnsi="Times New Roman" w:cs="Times New Roman"/>
          <w:sz w:val="24"/>
        </w:rPr>
        <w:t>микропространстве</w:t>
      </w:r>
      <w:proofErr w:type="spellEnd"/>
      <w:r w:rsidRPr="00186D15">
        <w:rPr>
          <w:rFonts w:ascii="Times New Roman" w:hAnsi="Times New Roman" w:cs="Times New Roman"/>
          <w:sz w:val="24"/>
        </w:rPr>
        <w:t>. 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узнавать их на схемах и по словесному описанию. У них сформируется умение самостоятельно составлять схемы - пути, используя топографические представления типа «</w:t>
      </w:r>
      <w:proofErr w:type="spellStart"/>
      <w:r w:rsidRPr="00186D15">
        <w:rPr>
          <w:rFonts w:ascii="Times New Roman" w:hAnsi="Times New Roman" w:cs="Times New Roman"/>
          <w:sz w:val="24"/>
        </w:rPr>
        <w:t>картапуть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»; составлять схемы пространства, используя топографические представления типа «карта-план».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lastRenderedPageBreak/>
        <w:t xml:space="preserve">Обучающиеся научатся обращаться за помощью к знакомым и незнакомым людям в различных коммуникативных ситуациях, соблюдая правила речевого этикета. </w:t>
      </w:r>
      <w:proofErr w:type="gramStart"/>
      <w:r w:rsidRPr="00186D15">
        <w:rPr>
          <w:rFonts w:ascii="Times New Roman" w:hAnsi="Times New Roman" w:cs="Times New Roman"/>
          <w:sz w:val="24"/>
        </w:rPr>
        <w:t>Слабовидящие обучающиеся научатся пользоваться научно-популярной и справочной литературой, смогут находить и использовать информацию для практической ориентировки.</w:t>
      </w:r>
      <w:proofErr w:type="gramEnd"/>
      <w:r w:rsidRPr="00186D15">
        <w:rPr>
          <w:rFonts w:ascii="Times New Roman" w:hAnsi="Times New Roman" w:cs="Times New Roman"/>
          <w:sz w:val="24"/>
        </w:rPr>
        <w:t xml:space="preserve"> У них будет сформирована потребность в активном познании окружающего пространства и переноса имеющихся навыков в новое пространство.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186D15">
        <w:rPr>
          <w:rFonts w:ascii="Times New Roman" w:hAnsi="Times New Roman" w:cs="Times New Roman"/>
          <w:i/>
          <w:sz w:val="24"/>
        </w:rPr>
        <w:t xml:space="preserve">Слабовидящий обучающийся научится: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6D15">
        <w:rPr>
          <w:rFonts w:ascii="Times New Roman" w:hAnsi="Times New Roman" w:cs="Times New Roman"/>
          <w:b/>
          <w:sz w:val="24"/>
        </w:rPr>
        <w:t xml:space="preserve">Развитие сохранных анализаторов: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совершать мелкие точные координированные движения с предметами необходимыми в быту и в учебной деятельности;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узнавать и выделять в пространстве звуки живой и неживой природы, голоса людей, животных;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оценивать удаленность источника звука в свободном пространстве;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узнавать предметы окружающего пространства по их характерным запахам;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узнавать с помощью нарушенного зрения окружающие предметы.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Развитие навыков ориентировки в </w:t>
      </w:r>
      <w:proofErr w:type="spellStart"/>
      <w:r w:rsidRPr="00186D15">
        <w:rPr>
          <w:rFonts w:ascii="Times New Roman" w:hAnsi="Times New Roman" w:cs="Times New Roman"/>
          <w:sz w:val="24"/>
        </w:rPr>
        <w:t>микропространстве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: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свободно ориентировать «на себе»;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6D15">
        <w:rPr>
          <w:rFonts w:ascii="Times New Roman" w:hAnsi="Times New Roman" w:cs="Times New Roman"/>
          <w:sz w:val="24"/>
        </w:rPr>
        <w:t xml:space="preserve">уверенно ориентироваться в </w:t>
      </w:r>
      <w:proofErr w:type="spellStart"/>
      <w:r w:rsidRPr="00186D15">
        <w:rPr>
          <w:rFonts w:ascii="Times New Roman" w:hAnsi="Times New Roman" w:cs="Times New Roman"/>
          <w:sz w:val="24"/>
        </w:rPr>
        <w:t>микропространстве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 (на индивидуальном </w:t>
      </w:r>
      <w:proofErr w:type="spellStart"/>
      <w:r w:rsidRPr="00186D15">
        <w:rPr>
          <w:rFonts w:ascii="Times New Roman" w:hAnsi="Times New Roman" w:cs="Times New Roman"/>
          <w:sz w:val="24"/>
        </w:rPr>
        <w:t>фланелеграфе</w:t>
      </w:r>
      <w:proofErr w:type="spellEnd"/>
      <w:r w:rsidRPr="00186D15">
        <w:rPr>
          <w:rFonts w:ascii="Times New Roman" w:hAnsi="Times New Roman" w:cs="Times New Roman"/>
          <w:sz w:val="24"/>
        </w:rPr>
        <w:t>, на столе, на листе бумаги, в тетради, в книге);</w:t>
      </w:r>
      <w:proofErr w:type="gramEnd"/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ориентироваться на приборе «Ориентир».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b/>
          <w:sz w:val="24"/>
        </w:rPr>
        <w:t>Формирование предметных и пространственных представлений:</w:t>
      </w:r>
      <w:r w:rsidRPr="00186D15">
        <w:rPr>
          <w:rFonts w:ascii="Times New Roman" w:hAnsi="Times New Roman" w:cs="Times New Roman"/>
          <w:sz w:val="24"/>
        </w:rPr>
        <w:t xml:space="preserve">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узнавать предметы, наполняющие знакомое окружающее пространство;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представлять и отражать в схемах пространственное расположение предметов;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узнавать предметы и объекты, наполняющие пришкольный участок и определять их пространственное местоположение;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ориентироваться на ближайшей к школе улице, тротуаре, на остановке, подземном и надземном переходе, в магазине, расположенном рядом со школой.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6D15">
        <w:rPr>
          <w:rFonts w:ascii="Times New Roman" w:hAnsi="Times New Roman" w:cs="Times New Roman"/>
          <w:b/>
          <w:sz w:val="24"/>
        </w:rPr>
        <w:t>Обучение ориентировке в замкнутом и свободном пространстве, формирование топографических представлений: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самостоятельно ориентироваться на основе непосредственного чувственного восприятия в небольшом замкнутом пространстве;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самостоятельно ориентироваться в школе и на пришкольном участке;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представлять и отражать в макетах и планах пространственные отношения предметов в замкнутом пространстве и пространственные представления по типу «карта-путь»;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отражать сформированные топографические представления «карта-обозрение» в форме словесного описания замкнутого и свободного пространства.</w:t>
      </w:r>
    </w:p>
    <w:p w:rsidR="000E0623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E0623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86D15">
        <w:rPr>
          <w:rFonts w:ascii="Times New Roman" w:hAnsi="Times New Roman" w:cs="Times New Roman"/>
          <w:b/>
          <w:sz w:val="24"/>
        </w:rPr>
        <w:lastRenderedPageBreak/>
        <w:t>Метапредметные</w:t>
      </w:r>
      <w:proofErr w:type="spellEnd"/>
      <w:r w:rsidRPr="00186D15">
        <w:rPr>
          <w:rFonts w:ascii="Times New Roman" w:hAnsi="Times New Roman" w:cs="Times New Roman"/>
          <w:b/>
          <w:sz w:val="24"/>
        </w:rPr>
        <w:t xml:space="preserve"> результаты</w:t>
      </w:r>
      <w:r>
        <w:rPr>
          <w:rFonts w:ascii="Times New Roman" w:hAnsi="Times New Roman" w:cs="Times New Roman"/>
          <w:sz w:val="24"/>
        </w:rPr>
        <w:t>: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личностное самоопределение, восприятие «образа Я» как субъекта, взаимодействующего с окружающим пространством;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понимание значения овладения навыками пространственной ориентировки для самостоятельности, мобильности и независимости;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определение последовательности промежуточных целей с учётом конечного результата;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составление плана и последовательности действий при овладении топографическими представлениями;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ориентация в оценках взрослых и сверстников, понимание причин успеха/неуспеха в самостоятельной пространственной ориентировке в микр</w:t>
      </w:r>
      <w:proofErr w:type="gramStart"/>
      <w:r w:rsidRPr="00186D15">
        <w:rPr>
          <w:rFonts w:ascii="Times New Roman" w:hAnsi="Times New Roman" w:cs="Times New Roman"/>
          <w:sz w:val="24"/>
        </w:rPr>
        <w:t>о-</w:t>
      </w:r>
      <w:proofErr w:type="gramEnd"/>
      <w:r w:rsidRPr="00186D1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86D15">
        <w:rPr>
          <w:rFonts w:ascii="Times New Roman" w:hAnsi="Times New Roman" w:cs="Times New Roman"/>
          <w:sz w:val="24"/>
        </w:rPr>
        <w:t>макропространстве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овладение конкретными пространственными представлениями об окружающих предметах и действиях с ними;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развитие учебно-познавательного интереса к пространственной ориентировке;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овладение элементарными навыками пространственной ориентировки;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самостоятельное выделение и формулирование познавательной цели;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алгоритмизация действий как компенсаторный способ достижения результата в пространственной ориентировке;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t xml:space="preserve"> </w:t>
      </w: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выбор наиболее эффективных способов решения задач ориентировки в пространстве в зависимости от конкретных условий;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использование всех анализаторов при овладении практическими умениями и навыками пространственной ориентировки;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овладение сравнением, анализом, группировкой окружающих объектов (предметов) в процессе обучения пространственной ориентировке;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умение взаимодействовать со сверстниками и взрослыми в системе координат: «слабовидящий-нормально </w:t>
      </w:r>
      <w:proofErr w:type="gramStart"/>
      <w:r w:rsidRPr="00186D15">
        <w:rPr>
          <w:rFonts w:ascii="Times New Roman" w:hAnsi="Times New Roman" w:cs="Times New Roman"/>
          <w:sz w:val="24"/>
        </w:rPr>
        <w:t>видящий</w:t>
      </w:r>
      <w:proofErr w:type="gramEnd"/>
      <w:r w:rsidRPr="00186D15">
        <w:rPr>
          <w:rFonts w:ascii="Times New Roman" w:hAnsi="Times New Roman" w:cs="Times New Roman"/>
          <w:sz w:val="24"/>
        </w:rPr>
        <w:t xml:space="preserve">», «слабовидящий- слабовидящий» при овладении навыками пространственной ориентировки;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умение придерживаться заданной последовательности </w:t>
      </w:r>
      <w:proofErr w:type="spellStart"/>
      <w:r w:rsidRPr="00186D15">
        <w:rPr>
          <w:rFonts w:ascii="Times New Roman" w:hAnsi="Times New Roman" w:cs="Times New Roman"/>
          <w:sz w:val="24"/>
        </w:rPr>
        <w:t>пространственноориентировочных</w:t>
      </w:r>
      <w:proofErr w:type="spellEnd"/>
      <w:r w:rsidRPr="00186D15">
        <w:rPr>
          <w:rFonts w:ascii="Times New Roman" w:hAnsi="Times New Roman" w:cs="Times New Roman"/>
          <w:sz w:val="24"/>
        </w:rPr>
        <w:t xml:space="preserve"> действий как основы самостоятельной ориентировки в пространстве;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умение вносить в ранее освоенные ориентировочные действия необходимые коррективы для достижения искомого результата; </w:t>
      </w:r>
    </w:p>
    <w:p w:rsidR="000E0623" w:rsidRPr="00186D15" w:rsidRDefault="000E0623" w:rsidP="000E062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6D15">
        <w:rPr>
          <w:rFonts w:ascii="Times New Roman" w:hAnsi="Times New Roman" w:cs="Times New Roman"/>
          <w:sz w:val="24"/>
        </w:rPr>
        <w:sym w:font="Symbol" w:char="F0B7"/>
      </w:r>
      <w:r w:rsidRPr="00186D15">
        <w:rPr>
          <w:rFonts w:ascii="Times New Roman" w:hAnsi="Times New Roman" w:cs="Times New Roman"/>
          <w:sz w:val="24"/>
        </w:rPr>
        <w:t xml:space="preserve"> умение адекватно воспринимать, понимать и использовать вербальные и невербальные средства общения в процессе пространственной ориентировки.</w:t>
      </w:r>
    </w:p>
    <w:p w:rsidR="000E0623" w:rsidRDefault="000E0623" w:rsidP="000E0623"/>
    <w:p w:rsidR="000E0623" w:rsidRDefault="000E0623" w:rsidP="000E0623"/>
    <w:p w:rsidR="000E0623" w:rsidRDefault="000E0623" w:rsidP="000E0623"/>
    <w:p w:rsidR="000E0623" w:rsidRDefault="000E0623" w:rsidP="000E0623"/>
    <w:p w:rsidR="000E0623" w:rsidRPr="009847EA" w:rsidRDefault="000E0623" w:rsidP="000E0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9847EA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-176" w:tblpY="208"/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376"/>
        <w:gridCol w:w="1139"/>
        <w:gridCol w:w="707"/>
        <w:gridCol w:w="850"/>
      </w:tblGrid>
      <w:tr w:rsidR="000E0623" w:rsidRPr="00823E0B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E0623" w:rsidRPr="00823E0B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Распознавание фигур, букв, предъявленных в разных необычных ракурсах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Анализ и копирование несложных форм, состоящих из линий и различных углов (соединение точек, образующих цифру или букву)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Нахождение заданной фигуры, при увеличении количества фоновых фигур (на зашумленном пространстве).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Развитие глубинного зрения (предмет, перекрывающий контур другого).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на плоскости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малом и большом пространстве.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Прохождение лабиринтов различного уровня сложности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 xml:space="preserve">Игры с использованием сюжетных картинок. </w:t>
            </w:r>
            <w:proofErr w:type="gramStart"/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 и наречий (в, на, за, у, слева, справа, под).</w:t>
            </w:r>
            <w:proofErr w:type="gramEnd"/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Ориентирование с использованием простейших ориентиров.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Ориентировка относительно себя по направлениям: впереди, сзади, слева, справа, впереди справа, сзади справа, впереди слева, сзади слева.</w:t>
            </w:r>
            <w:proofErr w:type="gramEnd"/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Ориентировка относительно предмета по направлениям: впереди, сзади, слева, справа, впереди справа, сзади справа, впереди слева, сзади слева</w:t>
            </w:r>
            <w:proofErr w:type="gramEnd"/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ориентироваться на собственном теле (правая часть, левая часть и т.д.)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измерительных навыков в пространстве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развития глазомера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Упражнения в развитии восприятия глубины пространства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Упражнения в развитие глубинного зрения.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Обучение зрительной оценке пространственных отношений между предметами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Упражнения в узнавании предметов на большом расстоянии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знаний по ориентированию в большом пространстве. Экскурсия до ближайшего магазина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Составление плана-карты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в пространстве. Составление плана - карты своей комнаты.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623" w:rsidRPr="002165BA" w:rsidTr="005433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623" w:rsidRPr="002165BA" w:rsidRDefault="000E0623" w:rsidP="0054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BA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623" w:rsidRPr="002165BA" w:rsidRDefault="000E0623" w:rsidP="005433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3462" w:rsidRDefault="00083462">
      <w:bookmarkStart w:id="0" w:name="_GoBack"/>
      <w:bookmarkEnd w:id="0"/>
    </w:p>
    <w:sectPr w:rsidR="00083462" w:rsidSect="000E06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3F"/>
    <w:multiLevelType w:val="multilevel"/>
    <w:tmpl w:val="A684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0F03"/>
    <w:multiLevelType w:val="multilevel"/>
    <w:tmpl w:val="216EF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3169"/>
    <w:multiLevelType w:val="multilevel"/>
    <w:tmpl w:val="ABE60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0"/>
    <w:rsid w:val="00083462"/>
    <w:rsid w:val="000E0623"/>
    <w:rsid w:val="004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E0623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0E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rsid w:val="000E0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623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E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0E0623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0E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rsid w:val="000E0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623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E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2</cp:revision>
  <dcterms:created xsi:type="dcterms:W3CDTF">2024-09-18T06:13:00Z</dcterms:created>
  <dcterms:modified xsi:type="dcterms:W3CDTF">2024-09-18T06:16:00Z</dcterms:modified>
</cp:coreProperties>
</file>