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МБОУ «Толстихинская СОШ»</w:t>
      </w:r>
    </w:p>
    <w:p w14:paraId="0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</w:p>
    <w:p w14:paraId="03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Рассмотрено на заседании МО</w:t>
      </w:r>
    </w:p>
    <w:p w14:paraId="04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(протокол от 30.08.2024г.№2)</w:t>
      </w:r>
    </w:p>
    <w:p w14:paraId="05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6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Контрольно измерительные материалы </w:t>
      </w:r>
      <w:r>
        <w:rPr>
          <w:rFonts w:ascii="Times New Roman" w:hAnsi="Times New Roman"/>
          <w:b w:val="0"/>
          <w:i w:val="1"/>
          <w:sz w:val="28"/>
        </w:rPr>
        <w:t>по физической культуре</w:t>
      </w:r>
    </w:p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для 10 класса</w:t>
      </w: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2024-2025 учебный год</w:t>
      </w:r>
    </w:p>
    <w:p w14:paraId="0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D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Приложение к рабочей программе по предмету «Физическая культура»</w:t>
      </w:r>
    </w:p>
    <w:p w14:paraId="0E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(УМК под ред</w:t>
      </w:r>
      <w:r>
        <w:rPr>
          <w:rFonts w:ascii="Times New Roman" w:hAnsi="Times New Roman"/>
          <w:b w:val="0"/>
          <w:i w:val="1"/>
          <w:sz w:val="28"/>
        </w:rPr>
        <w:t>ак</w:t>
      </w:r>
      <w:r>
        <w:rPr>
          <w:rFonts w:ascii="Times New Roman" w:hAnsi="Times New Roman"/>
          <w:b w:val="0"/>
          <w:i w:val="1"/>
          <w:sz w:val="28"/>
        </w:rPr>
        <w:t xml:space="preserve">цией </w:t>
      </w:r>
      <w:r>
        <w:rPr>
          <w:rFonts w:ascii="Times New Roman" w:hAnsi="Times New Roman"/>
          <w:color w:val="000000"/>
          <w:sz w:val="28"/>
        </w:rPr>
        <w:t>В.И.Лях)</w:t>
      </w:r>
    </w:p>
    <w:p w14:paraId="0F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0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1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Составитель: Алтунин А.В.</w:t>
      </w:r>
    </w:p>
    <w:p w14:paraId="13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4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5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6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2024 год</w:t>
      </w:r>
    </w:p>
    <w:p w14:paraId="1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Arial" w:hAnsi="Arial"/>
          <w:b w:val="1"/>
          <w:color w:val="000000"/>
          <w:sz w:val="21"/>
        </w:rPr>
        <w:t xml:space="preserve">  </w:t>
      </w:r>
      <w:r>
        <w:rPr>
          <w:rFonts w:ascii="Arial" w:hAnsi="Arial"/>
          <w:b w:val="1"/>
          <w:color w:val="000000"/>
          <w:sz w:val="21"/>
        </w:rPr>
        <w:t>Описание контрольных измерительных материалов</w:t>
      </w:r>
    </w:p>
    <w:p w14:paraId="1D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для проведения промежуточной аттестации</w:t>
      </w:r>
    </w:p>
    <w:p w14:paraId="1E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 Физической культуре</w:t>
      </w:r>
    </w:p>
    <w:p w14:paraId="1F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10 класс</w:t>
      </w:r>
    </w:p>
    <w:p w14:paraId="20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Пояснительная записка</w:t>
      </w:r>
    </w:p>
    <w:p w14:paraId="2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Промежуточная аттестац</w:t>
      </w:r>
      <w:r>
        <w:rPr>
          <w:rFonts w:ascii="Arial" w:hAnsi="Arial"/>
          <w:color w:val="000000"/>
          <w:sz w:val="21"/>
        </w:rPr>
        <w:t>ия по физической культуре в 10 классе</w:t>
      </w:r>
      <w:r>
        <w:rPr>
          <w:rFonts w:ascii="Arial" w:hAnsi="Arial"/>
          <w:color w:val="000000"/>
          <w:sz w:val="21"/>
        </w:rPr>
        <w:t xml:space="preserve"> проводится в форме сдачи контрольных нормативов в соответствии с Положением о проведении промежуточной аттестации обучающихся и осуществления текущего контроля и</w:t>
      </w:r>
      <w:r>
        <w:rPr>
          <w:rFonts w:ascii="Arial" w:hAnsi="Arial"/>
          <w:color w:val="000000"/>
          <w:sz w:val="21"/>
        </w:rPr>
        <w:t>х успеваемости МБОУ «</w:t>
      </w:r>
      <w:r>
        <w:rPr>
          <w:rFonts w:ascii="Arial" w:hAnsi="Arial"/>
          <w:color w:val="000000"/>
          <w:sz w:val="21"/>
        </w:rPr>
        <w:t>Толстихинская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.</w:t>
      </w:r>
    </w:p>
    <w:p w14:paraId="2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Проведение промежуточной аттестации направлено на установление соответствия индивидуальных достижений обучающихся планируемым результатам освоения программы по физич</w:t>
      </w:r>
      <w:r>
        <w:rPr>
          <w:rFonts w:ascii="Arial" w:hAnsi="Arial"/>
          <w:color w:val="000000"/>
          <w:sz w:val="21"/>
        </w:rPr>
        <w:t xml:space="preserve">еской культуре </w:t>
      </w:r>
      <w:r>
        <w:rPr>
          <w:rFonts w:ascii="Arial" w:hAnsi="Arial"/>
          <w:color w:val="000000"/>
          <w:sz w:val="21"/>
        </w:rPr>
        <w:t>обучающимися</w:t>
      </w:r>
      <w:r>
        <w:rPr>
          <w:rFonts w:ascii="Arial" w:hAnsi="Arial"/>
          <w:color w:val="000000"/>
          <w:sz w:val="21"/>
        </w:rPr>
        <w:t xml:space="preserve"> в 10 классе </w:t>
      </w:r>
      <w:r>
        <w:rPr>
          <w:rFonts w:ascii="Arial" w:hAnsi="Arial"/>
          <w:color w:val="000000"/>
          <w:sz w:val="21"/>
        </w:rPr>
        <w:t>на момент окончания учебного года.</w:t>
      </w:r>
    </w:p>
    <w:p w14:paraId="2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Содержание промежуточной аттестации соответствует:</w:t>
      </w:r>
    </w:p>
    <w:p w14:paraId="2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Федеральному компоненту государственного стандарта среднего (полного) общего образования по химии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общего образования») для 10-11 классов,</w:t>
      </w:r>
    </w:p>
    <w:p w14:paraId="2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основной образовательной программе основного общего обр</w:t>
      </w:r>
      <w:r>
        <w:rPr>
          <w:rFonts w:ascii="Arial" w:hAnsi="Arial"/>
          <w:color w:val="000000"/>
          <w:sz w:val="21"/>
        </w:rPr>
        <w:t>азования МБОУ «</w:t>
      </w:r>
      <w:r>
        <w:rPr>
          <w:rFonts w:ascii="Arial" w:hAnsi="Arial"/>
          <w:color w:val="000000"/>
          <w:sz w:val="21"/>
        </w:rPr>
        <w:t>Толстихинская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,</w:t>
      </w:r>
    </w:p>
    <w:p w14:paraId="2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рабочим программам по физической культуре,</w:t>
      </w:r>
    </w:p>
    <w:p w14:paraId="2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содержанию учебников:</w:t>
      </w:r>
    </w:p>
    <w:p w14:paraId="2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Физическая культура 10 – 11 </w:t>
      </w:r>
      <w:r>
        <w:rPr>
          <w:rFonts w:ascii="Arial" w:hAnsi="Arial"/>
          <w:color w:val="000000"/>
          <w:sz w:val="21"/>
        </w:rPr>
        <w:t>классы,</w:t>
      </w:r>
      <w:r>
        <w:rPr>
          <w:rFonts w:ascii="Arial" w:hAnsi="Arial"/>
          <w:color w:val="000000"/>
          <w:sz w:val="21"/>
        </w:rPr>
        <w:t xml:space="preserve"> </w:t>
      </w:r>
      <w:r>
        <w:rPr>
          <w:rFonts w:ascii="Arial" w:hAnsi="Arial"/>
          <w:color w:val="000000"/>
          <w:sz w:val="21"/>
        </w:rPr>
        <w:t>В.И</w:t>
      </w:r>
      <w:r>
        <w:rPr>
          <w:rFonts w:ascii="Arial" w:hAnsi="Arial"/>
          <w:color w:val="000000"/>
          <w:sz w:val="21"/>
        </w:rPr>
        <w:t>.Ляха</w:t>
      </w:r>
      <w:r>
        <w:rPr>
          <w:rFonts w:ascii="Arial" w:hAnsi="Arial"/>
          <w:color w:val="000000"/>
          <w:sz w:val="21"/>
        </w:rPr>
        <w:t>. Москва «Просвещение» 2017</w:t>
      </w:r>
      <w:r>
        <w:rPr>
          <w:rFonts w:ascii="Arial" w:hAnsi="Arial"/>
          <w:color w:val="000000"/>
          <w:sz w:val="21"/>
        </w:rPr>
        <w:t>.</w:t>
      </w:r>
    </w:p>
    <w:p w14:paraId="2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2A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Назначение работы</w:t>
      </w:r>
    </w:p>
    <w:p w14:paraId="2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 целях дифференцированного подхода к организации физической культуры все обучающиеся общеобразовательных учреждений в зависимости от состояния здоровья делятся на три группы: </w:t>
      </w:r>
      <w:r>
        <w:rPr>
          <w:rFonts w:ascii="Arial" w:hAnsi="Arial"/>
          <w:i w:val="1"/>
          <w:color w:val="000000"/>
          <w:sz w:val="21"/>
        </w:rPr>
        <w:t>основную, подготовительную, специальную медицинскую</w:t>
      </w:r>
      <w:r>
        <w:rPr>
          <w:rFonts w:ascii="Arial" w:hAnsi="Arial"/>
          <w:color w:val="000000"/>
          <w:sz w:val="21"/>
        </w:rPr>
        <w:t>.</w:t>
      </w:r>
    </w:p>
    <w:p w14:paraId="2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основной группы</w:t>
      </w:r>
      <w:r>
        <w:rPr>
          <w:rFonts w:ascii="Arial" w:hAnsi="Arial"/>
          <w:color w:val="000000"/>
          <w:sz w:val="21"/>
        </w:rPr>
        <w:t xml:space="preserve"> выполняют контрольные нормативы физической подготовленности учащихся общеобразовательных учреждений. Данные нормативы взяты </w:t>
      </w:r>
      <w:r>
        <w:rPr>
          <w:rFonts w:ascii="Arial" w:hAnsi="Arial"/>
          <w:color w:val="000000"/>
          <w:sz w:val="21"/>
        </w:rPr>
        <w:t>из</w:t>
      </w:r>
      <w:r>
        <w:rPr>
          <w:rFonts w:ascii="Arial" w:hAnsi="Arial"/>
          <w:color w:val="000000"/>
          <w:sz w:val="21"/>
        </w:rPr>
        <w:t xml:space="preserve"> «</w:t>
      </w:r>
      <w:r>
        <w:rPr>
          <w:rFonts w:ascii="Arial" w:hAnsi="Arial"/>
          <w:color w:val="000000"/>
          <w:sz w:val="21"/>
        </w:rPr>
        <w:t>Спортивно-технический</w:t>
      </w:r>
      <w:r>
        <w:rPr>
          <w:rFonts w:ascii="Arial" w:hAnsi="Arial"/>
          <w:color w:val="000000"/>
          <w:sz w:val="21"/>
        </w:rPr>
        <w:t xml:space="preserve"> комплекс «Готов к труду и защите Отечества» и определяют уровень физических качеств, способностей учащихся.</w:t>
      </w:r>
    </w:p>
    <w:p w14:paraId="2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подготовительной группы</w:t>
      </w:r>
      <w:r>
        <w:rPr>
          <w:rFonts w:ascii="Arial" w:hAnsi="Arial"/>
          <w:color w:val="000000"/>
          <w:sz w:val="21"/>
        </w:rPr>
        <w:t> выполняют контрольные нормативы, но оценка ставится на балл выше и тоже выводится средний балл.</w:t>
      </w:r>
    </w:p>
    <w:p w14:paraId="2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Обучающиеся, которые на основании медицинского заключения о состоянии их здоровья, не могут заниматься физической культурой, относятся к специальной медицинской группе, пишут итоговую контрольную работу в форме теста</w:t>
      </w:r>
      <w:r>
        <w:rPr>
          <w:rFonts w:ascii="Arial" w:hAnsi="Arial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(приложение</w:t>
      </w:r>
      <w:r>
        <w:rPr>
          <w:rFonts w:ascii="Arial" w:hAnsi="Arial"/>
          <w:b w:val="1"/>
          <w:color w:val="000000"/>
          <w:sz w:val="21"/>
        </w:rPr>
        <w:t>1</w:t>
      </w:r>
      <w:r>
        <w:rPr>
          <w:rFonts w:ascii="Arial" w:hAnsi="Arial"/>
          <w:b w:val="1"/>
          <w:color w:val="000000"/>
          <w:sz w:val="21"/>
        </w:rPr>
        <w:t>)</w:t>
      </w:r>
    </w:p>
    <w:p w14:paraId="2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Условия выполнения видов испытаний нормативов</w:t>
      </w:r>
    </w:p>
    <w:p w14:paraId="3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  <w:r>
        <w:rPr>
          <w:rFonts w:ascii="Arial" w:hAnsi="Arial"/>
          <w:color w:val="000000"/>
          <w:sz w:val="21"/>
        </w:rPr>
        <w:t>.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14:paraId="3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3.2. </w:t>
      </w:r>
      <w:r>
        <w:rPr>
          <w:rFonts w:ascii="Arial" w:hAnsi="Arial"/>
          <w:b w:val="1"/>
          <w:color w:val="000000"/>
          <w:sz w:val="21"/>
        </w:rPr>
        <w:t xml:space="preserve">Поднимание туловища из </w:t>
      </w:r>
      <w:r>
        <w:rPr>
          <w:rFonts w:ascii="Arial" w:hAnsi="Arial"/>
          <w:b w:val="1"/>
          <w:color w:val="000000"/>
          <w:sz w:val="21"/>
        </w:rPr>
        <w:t>положения</w:t>
      </w:r>
      <w:r>
        <w:rPr>
          <w:rFonts w:ascii="Arial" w:hAnsi="Arial"/>
          <w:b w:val="1"/>
          <w:color w:val="000000"/>
          <w:sz w:val="21"/>
        </w:rPr>
        <w:t xml:space="preserve"> лежа на спине</w:t>
      </w:r>
      <w:r>
        <w:rPr>
          <w:rFonts w:ascii="Arial" w:hAnsi="Arial"/>
          <w:color w:val="000000"/>
          <w:sz w:val="21"/>
        </w:rPr>
        <w:t>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60 секунд.</w:t>
      </w:r>
    </w:p>
    <w:p w14:paraId="3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Запрещается бросать предмет и класть его ближе границы 10-метрового отрезка.</w:t>
      </w:r>
    </w:p>
    <w:p w14:paraId="3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3.3. 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  <w:r>
        <w:rPr>
          <w:rFonts w:ascii="Arial" w:hAnsi="Arial"/>
          <w:color w:val="000000"/>
          <w:sz w:val="21"/>
        </w:rPr>
        <w:t>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14:paraId="3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3.4. 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  <w:r>
        <w:rPr>
          <w:rFonts w:ascii="Arial" w:hAnsi="Arial"/>
          <w:color w:val="000000"/>
          <w:sz w:val="21"/>
        </w:rPr>
        <w:t>. Стоя на полу, не отрывая пяток, ноги выпрямлены в коленях, ступни параллельно, расстояние между ними составляет 15-20 сантиметров. Выполняется 3 наклона вниз, на 4-м фиксируется результат по кончикам пальцев или ладоням при фиксации этого результата не менее 2 секунд, при этом сгибание ног в коленях не допускается.</w:t>
      </w:r>
    </w:p>
    <w:p w14:paraId="3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3.5. </w:t>
      </w: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полу</w:t>
      </w:r>
      <w:r>
        <w:rPr>
          <w:rFonts w:ascii="Arial" w:hAnsi="Arial"/>
          <w:color w:val="000000"/>
          <w:sz w:val="21"/>
        </w:rPr>
        <w:t xml:space="preserve"> (далее – отжимания), Исходное положение: </w:t>
      </w:r>
      <w:r>
        <w:rPr>
          <w:rFonts w:ascii="Arial" w:hAnsi="Arial"/>
          <w:color w:val="000000"/>
          <w:sz w:val="21"/>
        </w:rPr>
        <w:t>упор</w:t>
      </w:r>
      <w:r>
        <w:rPr>
          <w:rFonts w:ascii="Arial" w:hAnsi="Arial"/>
          <w:color w:val="000000"/>
          <w:sz w:val="21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14:paraId="3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Планируемый результат</w:t>
      </w:r>
    </w:p>
    <w:p w14:paraId="3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4.1</w:t>
      </w:r>
      <w:r>
        <w:rPr>
          <w:rFonts w:ascii="Arial" w:hAnsi="Arial"/>
          <w:b w:val="1"/>
          <w:color w:val="000000"/>
          <w:sz w:val="21"/>
        </w:rPr>
        <w:t> Предметный результат</w:t>
      </w:r>
    </w:p>
    <w:p w14:paraId="3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Выполнять нормативы физической подготовки</w:t>
      </w:r>
    </w:p>
    <w:p w14:paraId="3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4.2</w:t>
      </w:r>
      <w:r>
        <w:rPr>
          <w:rFonts w:ascii="Arial" w:hAnsi="Arial"/>
          <w:b w:val="1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Метапредметный</w:t>
      </w:r>
      <w:r>
        <w:rPr>
          <w:rFonts w:ascii="Arial" w:hAnsi="Arial"/>
          <w:b w:val="1"/>
          <w:color w:val="000000"/>
          <w:sz w:val="21"/>
        </w:rPr>
        <w:t xml:space="preserve"> результат</w:t>
      </w:r>
    </w:p>
    <w:p w14:paraId="3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Контролирует соответствие выполняемых действий способу, при изменении условий вносит коррективы в способ действия до начала решения</w:t>
      </w:r>
    </w:p>
    <w:p w14:paraId="3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4.3</w:t>
      </w:r>
      <w:r>
        <w:rPr>
          <w:rFonts w:ascii="Arial" w:hAnsi="Arial"/>
          <w:b w:val="1"/>
          <w:color w:val="000000"/>
          <w:sz w:val="21"/>
        </w:rPr>
        <w:t> Личностный результат</w:t>
      </w:r>
    </w:p>
    <w:p w14:paraId="3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Выявлять особенности в приросте показателей физического развития в течени</w:t>
      </w:r>
      <w:r>
        <w:rPr>
          <w:rFonts w:ascii="Arial" w:hAnsi="Arial"/>
          <w:color w:val="000000"/>
          <w:sz w:val="21"/>
        </w:rPr>
        <w:t>и</w:t>
      </w:r>
      <w:r>
        <w:rPr>
          <w:rFonts w:ascii="Arial" w:hAnsi="Arial"/>
          <w:color w:val="000000"/>
          <w:sz w:val="21"/>
        </w:rPr>
        <w:t xml:space="preserve"> учебного года, сравнивать их с возрастными стандартами</w:t>
      </w:r>
    </w:p>
    <w:p w14:paraId="3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 Критерии оценивания результатов промежуточной аттестации</w:t>
      </w:r>
    </w:p>
    <w:p w14:paraId="4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Промежуточная аттестация состоит из 3 </w:t>
      </w:r>
      <w:r>
        <w:rPr>
          <w:rFonts w:ascii="Arial" w:hAnsi="Arial"/>
          <w:i w:val="1"/>
          <w:color w:val="000000"/>
          <w:sz w:val="21"/>
        </w:rPr>
        <w:t>практический</w:t>
      </w:r>
      <w:r>
        <w:rPr>
          <w:rFonts w:ascii="Arial" w:hAnsi="Arial"/>
          <w:i w:val="1"/>
          <w:color w:val="000000"/>
          <w:sz w:val="21"/>
        </w:rPr>
        <w:t xml:space="preserve"> заданий, по каждому из</w:t>
      </w:r>
    </w:p>
    <w:p w14:paraId="4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которых </w:t>
      </w:r>
      <w:r>
        <w:rPr>
          <w:rFonts w:ascii="Arial" w:hAnsi="Arial"/>
          <w:i w:val="1"/>
          <w:color w:val="000000"/>
          <w:sz w:val="21"/>
        </w:rPr>
        <w:t>обучающийся</w:t>
      </w:r>
      <w:r>
        <w:rPr>
          <w:rFonts w:ascii="Arial" w:hAnsi="Arial"/>
          <w:i w:val="1"/>
          <w:color w:val="000000"/>
          <w:sz w:val="21"/>
        </w:rPr>
        <w:t xml:space="preserve"> получает оценку, итоговая оценка складывается из суммы доминирующих результатов, сдаваемых дисциплин (таблица 1)</w:t>
      </w:r>
    </w:p>
    <w:p w14:paraId="42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4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</w:p>
    <w:p w14:paraId="4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</w:t>
      </w:r>
      <w:r>
        <w:rPr>
          <w:rFonts w:ascii="Arial" w:hAnsi="Arial"/>
          <w:b w:val="1"/>
          <w:color w:val="000000"/>
          <w:sz w:val="21"/>
        </w:rPr>
        <w:t>у(</w:t>
      </w:r>
      <w:r>
        <w:rPr>
          <w:rFonts w:ascii="Arial" w:hAnsi="Arial"/>
          <w:b w:val="1"/>
          <w:color w:val="000000"/>
          <w:sz w:val="21"/>
        </w:rPr>
        <w:t>девушки)</w:t>
      </w:r>
    </w:p>
    <w:p w14:paraId="4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 (подтягивание)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 (отжимание)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18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12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</w:tr>
    </w:tbl>
    <w:p w14:paraId="5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8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5.2. </w:t>
      </w:r>
      <w:r>
        <w:rPr>
          <w:rFonts w:ascii="Arial" w:hAnsi="Arial"/>
          <w:b w:val="1"/>
          <w:color w:val="000000"/>
          <w:sz w:val="21"/>
        </w:rPr>
        <w:t>Поднимание туловища за 1 мин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9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Юноши 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Девушки </w:t>
            </w:r>
          </w:p>
        </w:tc>
      </w:tr>
      <w:tr>
        <w:trPr>
          <w:trHeight w:hRule="atLeast" w:val="400"/>
        </w:trP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C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40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44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36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33</w:t>
            </w:r>
          </w:p>
        </w:tc>
      </w:tr>
    </w:tbl>
    <w:p w14:paraId="6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6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6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5.3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</w:p>
    <w:p w14:paraId="6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E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1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230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210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190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185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165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155</w:t>
            </w:r>
          </w:p>
        </w:tc>
      </w:tr>
    </w:tbl>
    <w:p w14:paraId="7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5.4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</w:p>
    <w:p w14:paraId="8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2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  <w:bookmarkStart w:id="1" w:name="_GoBack"/>
            <w:bookmarkEnd w:id="1"/>
          </w:p>
        </w:tc>
      </w:tr>
    </w:tbl>
    <w:p w14:paraId="93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</w:p>
    <w:p w14:paraId="9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материалы и оборудование</w:t>
      </w:r>
    </w:p>
    <w:p w14:paraId="9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Для проведения практической части работы необходимо следующее оборудование: маты, перекладина, рулетка, мел, свисток.</w:t>
      </w:r>
    </w:p>
    <w:p w14:paraId="96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7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8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Приложение 1</w:t>
      </w:r>
    </w:p>
    <w:p w14:paraId="9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Тест</w:t>
      </w:r>
    </w:p>
    <w:p w14:paraId="9A000000">
      <w:pPr>
        <w:widowControl w:val="1"/>
        <w:numPr>
          <w:ilvl w:val="0"/>
          <w:numId w:val="3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Какие основные показатели физического развития вы знаете?</w:t>
      </w:r>
    </w:p>
    <w:p w14:paraId="9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 личным показателям - роста, массы тела, окружности тела и по осанке.</w:t>
      </w:r>
    </w:p>
    <w:p w14:paraId="9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по физической подготовленности.</w:t>
      </w:r>
    </w:p>
    <w:p w14:paraId="9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 состоянию позвоночника.</w:t>
      </w:r>
    </w:p>
    <w:p w14:paraId="9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2. Что называется осанкой человека?</w:t>
      </w:r>
    </w:p>
    <w:p w14:paraId="9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положение тела при движении.</w:t>
      </w:r>
    </w:p>
    <w:p w14:paraId="A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правильное положение тела в пространстве.</w:t>
      </w:r>
    </w:p>
    <w:p w14:paraId="A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привычное положение тела в пространстве.</w:t>
      </w:r>
    </w:p>
    <w:p w14:paraId="A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Одной из главной причин нарушения осанки является?</w:t>
      </w:r>
    </w:p>
    <w:p w14:paraId="A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травма.</w:t>
      </w:r>
    </w:p>
    <w:p w14:paraId="A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слабая мускулатура тела.</w:t>
      </w:r>
    </w:p>
    <w:p w14:paraId="A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неправильное питание.</w:t>
      </w:r>
    </w:p>
    <w:p w14:paraId="A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Как лучше всего спать, чтобы не было искривления позвоночника?</w:t>
      </w:r>
    </w:p>
    <w:p w14:paraId="A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 мягком матрасе.</w:t>
      </w:r>
    </w:p>
    <w:p w14:paraId="A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на матрасе и высокой подушке.</w:t>
      </w:r>
    </w:p>
    <w:p w14:paraId="A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на жестком матрасе и небольшой подушке.</w:t>
      </w:r>
    </w:p>
    <w:p w14:paraId="A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 Личная гигиена включает в себя?</w:t>
      </w:r>
    </w:p>
    <w:p w14:paraId="A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умываться каждый день, ухаживать за телом и полостью рта, делать утреннюю гимнастику.</w:t>
      </w:r>
    </w:p>
    <w:p w14:paraId="A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14:paraId="A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водные процедуры, домашние дела, прогулки на свежем воздухе.</w:t>
      </w:r>
    </w:p>
    <w:p w14:paraId="A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6</w:t>
      </w:r>
      <w:r>
        <w:rPr>
          <w:rFonts w:ascii="Arial" w:hAnsi="Arial"/>
          <w:b w:val="1"/>
          <w:color w:val="000000"/>
          <w:sz w:val="21"/>
        </w:rPr>
        <w:t>. Почему так важно соблюдать режим дня?</w:t>
      </w:r>
    </w:p>
    <w:p w14:paraId="A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придает жизни четкий ритм, помогает выработать силу воли, настойчивость, аккуратность.</w:t>
      </w:r>
    </w:p>
    <w:p w14:paraId="B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организует рационального режима питания.</w:t>
      </w:r>
    </w:p>
    <w:p w14:paraId="B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высвобождения времени на отдых и снятие нервных напряжений.</w:t>
      </w:r>
    </w:p>
    <w:p w14:paraId="B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 xml:space="preserve">7. Здоровый образ жизни - это способ жизнедеятельности, направленный </w:t>
      </w:r>
      <w:r>
        <w:rPr>
          <w:rFonts w:ascii="Arial" w:hAnsi="Arial"/>
          <w:b w:val="1"/>
          <w:color w:val="000000"/>
          <w:sz w:val="21"/>
        </w:rPr>
        <w:t>на</w:t>
      </w:r>
      <w:r>
        <w:rPr>
          <w:rFonts w:ascii="Arial" w:hAnsi="Arial"/>
          <w:b w:val="1"/>
          <w:color w:val="000000"/>
          <w:sz w:val="21"/>
        </w:rPr>
        <w:t>?</w:t>
      </w:r>
    </w:p>
    <w:p w14:paraId="B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сохранение и укрепление здоровья.</w:t>
      </w:r>
    </w:p>
    <w:p w14:paraId="B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развитие физических качеств человека.</w:t>
      </w:r>
    </w:p>
    <w:p w14:paraId="B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поддержание высокой работоспособности людей.</w:t>
      </w:r>
    </w:p>
    <w:p w14:paraId="B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8. Для чего нужен дневник самоконтроля?</w:t>
      </w:r>
    </w:p>
    <w:p w14:paraId="B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нужен, чтобы записывать сколько раз в день ты поел.</w:t>
      </w:r>
    </w:p>
    <w:p w14:paraId="B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б) </w:t>
      </w:r>
      <w:r>
        <w:rPr>
          <w:rFonts w:ascii="Arial" w:hAnsi="Arial"/>
          <w:color w:val="000000"/>
          <w:sz w:val="21"/>
        </w:rPr>
        <w:t>нужен</w:t>
      </w:r>
      <w:r>
        <w:rPr>
          <w:rFonts w:ascii="Arial" w:hAnsi="Arial"/>
          <w:color w:val="000000"/>
          <w:sz w:val="21"/>
        </w:rPr>
        <w:t>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14:paraId="B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нужен, чтобы записывать в него оценки по физкультуре.</w:t>
      </w:r>
    </w:p>
    <w:p w14:paraId="B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B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9. Через какое время нужно устраивать короткие перерывы для отдыха и выполнения физических упражнений (</w:t>
      </w:r>
      <w:r>
        <w:rPr>
          <w:rFonts w:ascii="Arial" w:hAnsi="Arial"/>
          <w:b w:val="1"/>
          <w:color w:val="000000"/>
          <w:sz w:val="21"/>
        </w:rPr>
        <w:t>физкультпаузы</w:t>
      </w:r>
      <w:r>
        <w:rPr>
          <w:rFonts w:ascii="Arial" w:hAnsi="Arial"/>
          <w:b w:val="1"/>
          <w:color w:val="000000"/>
          <w:sz w:val="21"/>
        </w:rPr>
        <w:t xml:space="preserve"> и физкультминутки), которые быстро восстанавливают внимание и работоспособность?</w:t>
      </w:r>
    </w:p>
    <w:p w14:paraId="B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15-20 минут. б) 1 час. в) 40-45 минут.</w:t>
      </w:r>
    </w:p>
    <w:p w14:paraId="B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10. Какое физическое качество называется силой</w:t>
      </w:r>
      <w:r>
        <w:rPr>
          <w:rFonts w:ascii="Arial" w:hAnsi="Arial"/>
          <w:color w:val="000000"/>
          <w:sz w:val="21"/>
        </w:rPr>
        <w:t>?</w:t>
      </w:r>
    </w:p>
    <w:p w14:paraId="B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способность хорошо и много прыгать.</w:t>
      </w:r>
    </w:p>
    <w:p w14:paraId="B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способность к проявлению наибольших по величине мышечных напряжений.</w:t>
      </w:r>
    </w:p>
    <w:p w14:paraId="C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способность метко метать мячи.</w:t>
      </w:r>
    </w:p>
    <w:p w14:paraId="C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11. Бег на короткие дистанции – это?</w:t>
      </w:r>
    </w:p>
    <w:p w14:paraId="C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200 и 400 метров;</w:t>
      </w:r>
    </w:p>
    <w:p w14:paraId="C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30 и 60 метров;</w:t>
      </w:r>
    </w:p>
    <w:p w14:paraId="C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800 и 1000 метров;</w:t>
      </w:r>
    </w:p>
    <w:p w14:paraId="C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12. Способ прыжков в длину, изучаемый в школе?</w:t>
      </w:r>
    </w:p>
    <w:p w14:paraId="C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«ножницы».</w:t>
      </w:r>
    </w:p>
    <w:p w14:paraId="C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«перешагивание».</w:t>
      </w:r>
    </w:p>
    <w:p w14:paraId="C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«согнув ноги».</w:t>
      </w:r>
    </w:p>
    <w:p w14:paraId="C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13. Что называется гибкостью?</w:t>
      </w:r>
    </w:p>
    <w:p w14:paraId="C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гибкостью называется способность человека выполнять двигательные действия с большей амплитудой движений.</w:t>
      </w:r>
    </w:p>
    <w:p w14:paraId="C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гибкостью называется способность человека хорошо растягиваться.</w:t>
      </w:r>
    </w:p>
    <w:p w14:paraId="C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гибкостью называется способность человека быстро реагировать при двигательном действии.</w:t>
      </w:r>
    </w:p>
    <w:p w14:paraId="C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14. Требования безопасности во время занятий легкой атлетикой.</w:t>
      </w:r>
    </w:p>
    <w:p w14:paraId="C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а) бег на стадионах проводить только в направлении </w:t>
      </w:r>
      <w:r>
        <w:rPr>
          <w:rFonts w:ascii="Arial" w:hAnsi="Arial"/>
          <w:color w:val="000000"/>
          <w:sz w:val="21"/>
        </w:rPr>
        <w:t>против</w:t>
      </w:r>
      <w:r>
        <w:rPr>
          <w:rFonts w:ascii="Arial" w:hAnsi="Arial"/>
          <w:color w:val="000000"/>
          <w:sz w:val="21"/>
        </w:rPr>
        <w:t xml:space="preserve"> часовой стрелке.</w:t>
      </w:r>
    </w:p>
    <w:p w14:paraId="C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бег на стадионах проводить только в направлении по часовой стрелке.</w:t>
      </w:r>
    </w:p>
    <w:p w14:paraId="D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проводить одновременно метание и играть в игры.</w:t>
      </w:r>
    </w:p>
    <w:p w14:paraId="D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15. Требования безопасности перед занятиями гимнастикой.</w:t>
      </w:r>
    </w:p>
    <w:p w14:paraId="D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надеть спортивный костюм и спортивную обувь с нескользкой подошвой.</w:t>
      </w:r>
    </w:p>
    <w:p w14:paraId="D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через несколько минут измерять частоту сердечных сокращений.</w:t>
      </w:r>
    </w:p>
    <w:p w14:paraId="D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хорошо на перемене побегать по коридорам.</w:t>
      </w:r>
    </w:p>
    <w:p w14:paraId="D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D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Всего заданий – </w:t>
      </w:r>
      <w:r>
        <w:rPr>
          <w:rFonts w:ascii="Arial" w:hAnsi="Arial"/>
          <w:b w:val="1"/>
          <w:color w:val="000000"/>
          <w:sz w:val="21"/>
        </w:rPr>
        <w:t>15</w:t>
      </w:r>
      <w:r>
        <w:rPr>
          <w:rFonts w:ascii="Arial" w:hAnsi="Arial"/>
          <w:color w:val="000000"/>
          <w:sz w:val="21"/>
        </w:rPr>
        <w:t>.</w:t>
      </w:r>
    </w:p>
    <w:p w14:paraId="D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15 задани</w:t>
      </w:r>
      <w:r>
        <w:rPr>
          <w:rFonts w:ascii="Arial" w:hAnsi="Arial"/>
          <w:color w:val="000000"/>
          <w:sz w:val="21"/>
        </w:rPr>
        <w:t>й-</w:t>
      </w:r>
      <w:r>
        <w:rPr>
          <w:rFonts w:ascii="Arial" w:hAnsi="Arial"/>
          <w:color w:val="000000"/>
          <w:sz w:val="21"/>
        </w:rPr>
        <w:t xml:space="preserve"> базового уровня</w:t>
      </w:r>
    </w:p>
    <w:p w14:paraId="D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Время выполнения проверочной работы – </w:t>
      </w:r>
      <w:r>
        <w:rPr>
          <w:rFonts w:ascii="Arial" w:hAnsi="Arial"/>
          <w:b w:val="1"/>
          <w:color w:val="000000"/>
          <w:sz w:val="21"/>
        </w:rPr>
        <w:t>35 </w:t>
      </w:r>
      <w:r>
        <w:rPr>
          <w:rFonts w:ascii="Arial" w:hAnsi="Arial"/>
          <w:color w:val="000000"/>
          <w:sz w:val="21"/>
        </w:rPr>
        <w:t>минут.</w:t>
      </w:r>
    </w:p>
    <w:p w14:paraId="D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Максимальный балл – </w:t>
      </w:r>
      <w:r>
        <w:rPr>
          <w:rFonts w:ascii="Arial" w:hAnsi="Arial"/>
          <w:b w:val="1"/>
          <w:color w:val="000000"/>
          <w:sz w:val="21"/>
        </w:rPr>
        <w:t>15</w:t>
      </w:r>
    </w:p>
    <w:p w14:paraId="DA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Оценивание работы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3465"/>
        <w:gridCol w:w="990"/>
        <w:gridCol w:w="1065"/>
        <w:gridCol w:w="1215"/>
        <w:gridCol w:w="1050"/>
      </w:tblGrid>
      <w:tr>
        <w:trPr>
          <w:trHeight w:hRule="atLeast" w:val="120"/>
        </w:trP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Отметка по пятибалльной шкале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«2»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«3»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«4»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«5»</w:t>
            </w:r>
          </w:p>
        </w:tc>
      </w:tr>
      <w:t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Кол-во баллов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0–7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8–10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11–13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14–15</w:t>
            </w:r>
          </w:p>
        </w:tc>
      </w:tr>
    </w:tbl>
    <w:p w14:paraId="E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Общие рекомендации для оценивания</w:t>
      </w:r>
    </w:p>
    <w:p w14:paraId="E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«5» ставится, если выполнено более 85%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уровня повышенной сложности основных образовательных программ;</w:t>
      </w:r>
    </w:p>
    <w:p w14:paraId="E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«4» ставится, если выполнено более 65%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частично уровня повышенной сложности основных образовательных программ;</w:t>
      </w:r>
    </w:p>
    <w:p w14:paraId="E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«3» ставится, если выполнено не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основных образовательных программ, на уровне представлений и элементарных понятий.</w:t>
      </w:r>
    </w:p>
    <w:p w14:paraId="E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«2» ставится, если выполнено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имеет отдельные представления об изученном материале, при этом большая часть обязательного уровня основных образовательных программ не усвоена,</w:t>
      </w:r>
    </w:p>
    <w:p w14:paraId="EC000000"/>
    <w:p w14:paraId="E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2025-04-01T03:41:00Z</dcterms:created>
  <dcterms:modified xsi:type="dcterms:W3CDTF">2025-04-02T13:59:23Z</dcterms:modified>
</cp:coreProperties>
</file>